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4E2F" w14:textId="53597B5D" w:rsidR="00AE66B9" w:rsidRDefault="00AF3A80" w:rsidP="00947003">
      <w:pPr>
        <w:jc w:val="center"/>
      </w:pPr>
      <w:r>
        <w:rPr>
          <w:rFonts w:hint="eastAsia"/>
        </w:rPr>
        <w:t>G</w:t>
      </w:r>
      <w:r>
        <w:t>enesis Taipei 2023</w:t>
      </w:r>
    </w:p>
    <w:p w14:paraId="2ADE758E" w14:textId="5C8323F6" w:rsidR="00AF3A80" w:rsidRDefault="00C92904" w:rsidP="00947003">
      <w:pPr>
        <w:jc w:val="center"/>
      </w:pPr>
      <w:r>
        <w:t xml:space="preserve">A </w:t>
      </w:r>
      <w:r w:rsidR="00AF3A80">
        <w:t>C</w:t>
      </w:r>
      <w:r w:rsidR="00F8726A">
        <w:t>all for</w:t>
      </w:r>
      <w:r w:rsidR="00AF3A80">
        <w:t xml:space="preserve"> </w:t>
      </w:r>
      <w:r>
        <w:t>P</w:t>
      </w:r>
      <w:r w:rsidR="00F8726A">
        <w:t>apers</w:t>
      </w:r>
    </w:p>
    <w:p w14:paraId="078A8749" w14:textId="77777777" w:rsidR="001608BE" w:rsidRDefault="001608BE" w:rsidP="00947003">
      <w:pPr>
        <w:widowControl/>
        <w:shd w:val="clear" w:color="auto" w:fill="FFFFFF"/>
        <w:jc w:val="center"/>
        <w:rPr>
          <w:rFonts w:ascii="Arial" w:eastAsia="PMingLiU" w:hAnsi="Arial" w:cs="Arial"/>
          <w:color w:val="222222"/>
          <w:kern w:val="0"/>
        </w:rPr>
      </w:pPr>
    </w:p>
    <w:p w14:paraId="5A6C4178" w14:textId="68585E0D" w:rsidR="00F8726A" w:rsidRDefault="001608BE" w:rsidP="00043DC5">
      <w:pPr>
        <w:widowControl/>
        <w:shd w:val="clear" w:color="auto" w:fill="FFFFFF"/>
        <w:rPr>
          <w:rFonts w:eastAsia="PMingLiU" w:cstheme="minorHAnsi"/>
          <w:color w:val="222222"/>
          <w:kern w:val="0"/>
        </w:rPr>
      </w:pPr>
      <w:r>
        <w:rPr>
          <w:rFonts w:eastAsia="PMingLiU" w:cstheme="minorHAnsi"/>
          <w:color w:val="222222"/>
          <w:kern w:val="0"/>
        </w:rPr>
        <w:t xml:space="preserve">The </w:t>
      </w:r>
      <w:r w:rsidR="0035022A">
        <w:rPr>
          <w:rFonts w:eastAsia="PMingLiU" w:cstheme="minorHAnsi"/>
          <w:color w:val="222222"/>
          <w:kern w:val="0"/>
        </w:rPr>
        <w:t>f</w:t>
      </w:r>
      <w:r>
        <w:rPr>
          <w:rFonts w:eastAsia="PMingLiU" w:cstheme="minorHAnsi"/>
          <w:color w:val="222222"/>
          <w:kern w:val="0"/>
        </w:rPr>
        <w:t xml:space="preserve">ourth Genesis </w:t>
      </w:r>
      <w:r w:rsidR="0035022A">
        <w:rPr>
          <w:rFonts w:eastAsia="PMingLiU" w:cstheme="minorHAnsi"/>
          <w:color w:val="222222"/>
          <w:kern w:val="0"/>
        </w:rPr>
        <w:t>c</w:t>
      </w:r>
      <w:r>
        <w:rPr>
          <w:rFonts w:eastAsia="PMingLiU" w:cstheme="minorHAnsi"/>
          <w:color w:val="222222"/>
          <w:kern w:val="0"/>
        </w:rPr>
        <w:t xml:space="preserve">onference will take place in Taipei </w:t>
      </w:r>
      <w:r w:rsidR="0035022A">
        <w:rPr>
          <w:rFonts w:eastAsia="PMingLiU" w:cstheme="minorHAnsi"/>
          <w:color w:val="222222"/>
          <w:kern w:val="0"/>
        </w:rPr>
        <w:t xml:space="preserve">on the </w:t>
      </w:r>
      <w:r>
        <w:rPr>
          <w:rFonts w:eastAsia="PMingLiU" w:cstheme="minorHAnsi"/>
          <w:color w:val="222222"/>
          <w:kern w:val="0"/>
        </w:rPr>
        <w:t>28</w:t>
      </w:r>
      <w:r w:rsidRPr="001608BE">
        <w:rPr>
          <w:rFonts w:eastAsia="PMingLiU" w:cstheme="minorHAnsi"/>
          <w:color w:val="222222"/>
          <w:kern w:val="0"/>
          <w:vertAlign w:val="superscript"/>
        </w:rPr>
        <w:t>th</w:t>
      </w:r>
      <w:r>
        <w:rPr>
          <w:rFonts w:eastAsia="PMingLiU" w:cstheme="minorHAnsi"/>
          <w:color w:val="222222"/>
          <w:kern w:val="0"/>
        </w:rPr>
        <w:t xml:space="preserve"> and 29</w:t>
      </w:r>
      <w:r w:rsidRPr="001608BE">
        <w:rPr>
          <w:rFonts w:eastAsia="PMingLiU" w:cstheme="minorHAnsi"/>
          <w:color w:val="222222"/>
          <w:kern w:val="0"/>
          <w:vertAlign w:val="superscript"/>
        </w:rPr>
        <w:t>th</w:t>
      </w:r>
      <w:r>
        <w:rPr>
          <w:rFonts w:eastAsia="PMingLiU" w:cstheme="minorHAnsi"/>
          <w:color w:val="222222"/>
          <w:kern w:val="0"/>
        </w:rPr>
        <w:t xml:space="preserve"> of September, 2023</w:t>
      </w:r>
      <w:r>
        <w:rPr>
          <w:rFonts w:eastAsia="PMingLiU" w:cstheme="minorHAnsi" w:hint="eastAsia"/>
          <w:color w:val="222222"/>
          <w:kern w:val="0"/>
        </w:rPr>
        <w:t xml:space="preserve"> </w:t>
      </w:r>
      <w:r>
        <w:rPr>
          <w:rFonts w:eastAsia="PMingLiU" w:cstheme="minorHAnsi"/>
          <w:color w:val="222222"/>
          <w:kern w:val="0"/>
        </w:rPr>
        <w:t>and the c</w:t>
      </w:r>
      <w:r w:rsidR="00F8726A">
        <w:rPr>
          <w:rFonts w:eastAsia="PMingLiU" w:cstheme="minorHAnsi"/>
          <w:color w:val="222222"/>
          <w:kern w:val="0"/>
        </w:rPr>
        <w:t xml:space="preserve">onference </w:t>
      </w:r>
      <w:r>
        <w:rPr>
          <w:rFonts w:eastAsia="PMingLiU" w:cstheme="minorHAnsi"/>
          <w:color w:val="222222"/>
          <w:kern w:val="0"/>
        </w:rPr>
        <w:t>t</w:t>
      </w:r>
      <w:r w:rsidR="00F8726A">
        <w:rPr>
          <w:rFonts w:eastAsia="PMingLiU" w:cstheme="minorHAnsi"/>
          <w:color w:val="222222"/>
          <w:kern w:val="0"/>
        </w:rPr>
        <w:t>heme</w:t>
      </w:r>
      <w:r>
        <w:rPr>
          <w:rFonts w:eastAsia="PMingLiU" w:cstheme="minorHAnsi"/>
          <w:color w:val="222222"/>
          <w:kern w:val="0"/>
        </w:rPr>
        <w:t xml:space="preserve"> is</w:t>
      </w:r>
    </w:p>
    <w:p w14:paraId="7DCF7261" w14:textId="77777777" w:rsidR="001608BE" w:rsidRPr="00043DC5" w:rsidRDefault="001608BE" w:rsidP="00947003">
      <w:pPr>
        <w:widowControl/>
        <w:shd w:val="clear" w:color="auto" w:fill="FFFFFF"/>
        <w:jc w:val="center"/>
        <w:rPr>
          <w:rFonts w:eastAsia="PMingLiU" w:cstheme="minorHAnsi"/>
          <w:color w:val="222222"/>
          <w:kern w:val="0"/>
        </w:rPr>
      </w:pPr>
    </w:p>
    <w:p w14:paraId="17560E79" w14:textId="2C41266F" w:rsidR="001062D6" w:rsidRPr="00EF01BC" w:rsidRDefault="00BB60EF" w:rsidP="00947003">
      <w:pPr>
        <w:widowControl/>
        <w:shd w:val="clear" w:color="auto" w:fill="FFFFFF"/>
        <w:jc w:val="center"/>
        <w:rPr>
          <w:rFonts w:eastAsia="PMingLiU" w:cstheme="minorHAnsi"/>
          <w:color w:val="222222"/>
          <w:kern w:val="0"/>
        </w:rPr>
      </w:pPr>
      <w:r>
        <w:rPr>
          <w:rFonts w:eastAsia="PMingLiU" w:cstheme="minorHAnsi" w:hint="eastAsia"/>
          <w:color w:val="222222"/>
          <w:kern w:val="0"/>
        </w:rPr>
        <w:t>T</w:t>
      </w:r>
      <w:r>
        <w:rPr>
          <w:rFonts w:eastAsia="PMingLiU" w:cstheme="minorHAnsi"/>
          <w:color w:val="222222"/>
          <w:kern w:val="0"/>
        </w:rPr>
        <w:t>he Draft and Its Environs</w:t>
      </w:r>
      <w:r w:rsidR="003B4EA6" w:rsidRPr="009C3BD6">
        <w:rPr>
          <w:rFonts w:eastAsia="PMingLiU" w:cstheme="minorHAnsi"/>
          <w:color w:val="222222"/>
          <w:kern w:val="0"/>
        </w:rPr>
        <w:t xml:space="preserve">: </w:t>
      </w:r>
      <w:r w:rsidR="009C3CE6">
        <w:rPr>
          <w:rFonts w:eastAsia="PMingLiU" w:cstheme="minorHAnsi"/>
          <w:color w:val="222222"/>
          <w:kern w:val="0"/>
        </w:rPr>
        <w:t>From</w:t>
      </w:r>
      <w:r w:rsidR="002F7A5D">
        <w:rPr>
          <w:rFonts w:eastAsia="PMingLiU" w:cstheme="minorHAnsi"/>
          <w:color w:val="222222"/>
          <w:kern w:val="0"/>
        </w:rPr>
        <w:t xml:space="preserve"> the</w:t>
      </w:r>
      <w:r w:rsidR="009C3CE6">
        <w:rPr>
          <w:rFonts w:eastAsia="PMingLiU" w:cstheme="minorHAnsi"/>
          <w:color w:val="222222"/>
          <w:kern w:val="0"/>
        </w:rPr>
        <w:t xml:space="preserve"> Writer’s Desk to</w:t>
      </w:r>
      <w:r w:rsidR="00EF01BC">
        <w:rPr>
          <w:rFonts w:eastAsia="PMingLiU" w:cstheme="minorHAnsi"/>
          <w:color w:val="222222"/>
          <w:kern w:val="0"/>
        </w:rPr>
        <w:t xml:space="preserve"> </w:t>
      </w:r>
      <w:r w:rsidR="002F7A5D">
        <w:rPr>
          <w:rFonts w:eastAsia="PMingLiU" w:cstheme="minorHAnsi"/>
          <w:color w:val="222222"/>
          <w:kern w:val="0"/>
        </w:rPr>
        <w:t xml:space="preserve">the </w:t>
      </w:r>
      <w:r w:rsidR="00EF01BC">
        <w:rPr>
          <w:rFonts w:eastAsia="PMingLiU" w:cstheme="minorHAnsi"/>
          <w:color w:val="222222"/>
          <w:kern w:val="0"/>
        </w:rPr>
        <w:t>Desktop</w:t>
      </w:r>
    </w:p>
    <w:p w14:paraId="6C7DCC87" w14:textId="77777777" w:rsidR="00415331" w:rsidRDefault="00415331" w:rsidP="00415331">
      <w:pPr>
        <w:ind w:firstLine="480"/>
        <w:rPr>
          <w:rFonts w:cstheme="minorHAnsi"/>
        </w:rPr>
      </w:pPr>
    </w:p>
    <w:p w14:paraId="0C253904" w14:textId="04E232ED" w:rsidR="00296362" w:rsidRPr="00415331" w:rsidRDefault="00296362" w:rsidP="00415331">
      <w:pPr>
        <w:ind w:firstLine="480"/>
        <w:rPr>
          <w:rFonts w:cstheme="minorHAnsi"/>
        </w:rPr>
      </w:pPr>
      <w:r>
        <w:rPr>
          <w:rFonts w:cstheme="minorHAnsi" w:hint="eastAsia"/>
        </w:rPr>
        <w:t>W</w:t>
      </w:r>
      <w:r>
        <w:rPr>
          <w:rFonts w:cstheme="minorHAnsi"/>
        </w:rPr>
        <w:t xml:space="preserve">hen Emily Dickinson </w:t>
      </w:r>
      <w:r w:rsidR="0037720F">
        <w:rPr>
          <w:rFonts w:cstheme="minorHAnsi"/>
        </w:rPr>
        <w:t>happens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 xml:space="preserve">to </w:t>
      </w:r>
      <w:r w:rsidR="00A3484E">
        <w:rPr>
          <w:rFonts w:cstheme="minorHAnsi"/>
        </w:rPr>
        <w:t>draft</w:t>
      </w:r>
      <w:r>
        <w:rPr>
          <w:rFonts w:cstheme="minorHAnsi"/>
        </w:rPr>
        <w:t xml:space="preserve"> on the flap of an envelope or when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>N</w:t>
      </w:r>
      <w:r w:rsidR="0021305F">
        <w:rPr>
          <w:rFonts w:cstheme="minorHAnsi"/>
        </w:rPr>
        <w:t>a</w:t>
      </w:r>
      <w:r>
        <w:rPr>
          <w:rFonts w:cstheme="minorHAnsi"/>
        </w:rPr>
        <w:t xml:space="preserve">bokov </w:t>
      </w:r>
      <w:r w:rsidR="00F57132">
        <w:rPr>
          <w:rFonts w:cstheme="minorHAnsi"/>
        </w:rPr>
        <w:t>decide</w:t>
      </w:r>
      <w:r>
        <w:rPr>
          <w:rFonts w:cstheme="minorHAnsi"/>
        </w:rPr>
        <w:t>s</w:t>
      </w:r>
      <w:r w:rsidR="00EF01BC">
        <w:rPr>
          <w:rFonts w:cstheme="minorHAnsi"/>
        </w:rPr>
        <w:t xml:space="preserve"> </w:t>
      </w:r>
      <w:r w:rsidR="00F57132">
        <w:rPr>
          <w:rFonts w:cstheme="minorHAnsi"/>
        </w:rPr>
        <w:t xml:space="preserve">on </w:t>
      </w:r>
      <w:r w:rsidR="00EF01BC">
        <w:rPr>
          <w:rFonts w:cstheme="minorHAnsi"/>
        </w:rPr>
        <w:t>the</w:t>
      </w:r>
      <w:r>
        <w:rPr>
          <w:rFonts w:cstheme="minorHAnsi"/>
        </w:rPr>
        <w:t xml:space="preserve"> index card</w:t>
      </w:r>
      <w:r w:rsidR="00EF01BC">
        <w:rPr>
          <w:rFonts w:cstheme="minorHAnsi"/>
        </w:rPr>
        <w:t xml:space="preserve"> as </w:t>
      </w:r>
      <w:r w:rsidR="00F57132">
        <w:rPr>
          <w:rFonts w:cstheme="minorHAnsi"/>
        </w:rPr>
        <w:t xml:space="preserve">his preferred </w:t>
      </w:r>
      <w:r w:rsidR="00EF01BC">
        <w:rPr>
          <w:rFonts w:cstheme="minorHAnsi"/>
        </w:rPr>
        <w:t>too</w:t>
      </w:r>
      <w:r w:rsidR="00F57132">
        <w:rPr>
          <w:rFonts w:cstheme="minorHAnsi"/>
        </w:rPr>
        <w:t>l</w:t>
      </w:r>
      <w:r w:rsidR="0021305F">
        <w:rPr>
          <w:rFonts w:cstheme="minorHAnsi"/>
        </w:rPr>
        <w:t xml:space="preserve">, </w:t>
      </w:r>
      <w:r w:rsidR="0094024E">
        <w:rPr>
          <w:rFonts w:cstheme="minorHAnsi"/>
        </w:rPr>
        <w:t>are</w:t>
      </w:r>
      <w:r w:rsidR="0021305F">
        <w:rPr>
          <w:rFonts w:cstheme="minorHAnsi"/>
        </w:rPr>
        <w:t xml:space="preserve"> the materials</w:t>
      </w:r>
      <w:r w:rsidR="0094024E">
        <w:rPr>
          <w:rFonts w:cstheme="minorHAnsi"/>
        </w:rPr>
        <w:t xml:space="preserve">, the </w:t>
      </w:r>
      <w:r w:rsidR="00EF01BC">
        <w:rPr>
          <w:rFonts w:cstheme="minorHAnsi"/>
        </w:rPr>
        <w:t xml:space="preserve">concrete </w:t>
      </w:r>
      <w:r w:rsidR="0094024E">
        <w:rPr>
          <w:rFonts w:cstheme="minorHAnsi"/>
        </w:rPr>
        <w:t xml:space="preserve">vehicles of creativity </w:t>
      </w:r>
      <w:r w:rsidR="0021305F">
        <w:rPr>
          <w:rFonts w:cstheme="minorHAnsi"/>
        </w:rPr>
        <w:t xml:space="preserve">merely </w:t>
      </w:r>
      <w:r w:rsidR="0094024E">
        <w:rPr>
          <w:rFonts w:cstheme="minorHAnsi"/>
        </w:rPr>
        <w:t>accidental</w:t>
      </w:r>
      <w:r w:rsidR="0021305F">
        <w:rPr>
          <w:rFonts w:cstheme="minorHAnsi"/>
        </w:rPr>
        <w:t xml:space="preserve"> or </w:t>
      </w:r>
      <w:r w:rsidR="0094024E">
        <w:rPr>
          <w:rFonts w:cstheme="minorHAnsi"/>
        </w:rPr>
        <w:t>are they</w:t>
      </w:r>
      <w:r w:rsidR="0021305F">
        <w:rPr>
          <w:rFonts w:cstheme="minorHAnsi"/>
        </w:rPr>
        <w:t xml:space="preserve"> </w:t>
      </w:r>
      <w:r w:rsidR="0094024E">
        <w:rPr>
          <w:rFonts w:cstheme="minorHAnsi"/>
        </w:rPr>
        <w:t>substantive</w:t>
      </w:r>
      <w:r w:rsidR="0021305F">
        <w:rPr>
          <w:rFonts w:cstheme="minorHAnsi"/>
        </w:rPr>
        <w:t>?</w:t>
      </w:r>
      <w:r w:rsidR="00415331">
        <w:rPr>
          <w:rFonts w:cstheme="minorHAnsi"/>
        </w:rPr>
        <w:t xml:space="preserve"> </w:t>
      </w:r>
      <w:r w:rsidR="00AE5682">
        <w:rPr>
          <w:rFonts w:cstheme="minorHAnsi"/>
        </w:rPr>
        <w:t xml:space="preserve">Would Dickinson on any other paper be just as poetic? </w:t>
      </w:r>
      <w:r w:rsidR="00415331">
        <w:rPr>
          <w:rFonts w:cstheme="minorHAnsi"/>
        </w:rPr>
        <w:t>Or</w:t>
      </w:r>
      <w:r w:rsidR="00983E71">
        <w:rPr>
          <w:rFonts w:cstheme="minorHAnsi"/>
        </w:rPr>
        <w:t xml:space="preserve"> alternatively</w:t>
      </w:r>
      <w:r w:rsidR="00AE5682">
        <w:rPr>
          <w:rFonts w:cstheme="minorHAnsi"/>
        </w:rPr>
        <w:t xml:space="preserve">, </w:t>
      </w:r>
      <w:r w:rsidR="00F7145E">
        <w:rPr>
          <w:rFonts w:cstheme="minorHAnsi" w:hint="eastAsia"/>
        </w:rPr>
        <w:t>a</w:t>
      </w:r>
      <w:r w:rsidR="00F7145E">
        <w:rPr>
          <w:rFonts w:cstheme="minorHAnsi"/>
        </w:rPr>
        <w:t xml:space="preserve"> full stop will come to punctuate the endless reshuffling of the cards </w:t>
      </w:r>
      <w:r w:rsidR="00D1542B">
        <w:rPr>
          <w:rFonts w:cstheme="minorHAnsi"/>
        </w:rPr>
        <w:t>in</w:t>
      </w:r>
      <w:r w:rsidR="00F7145E">
        <w:rPr>
          <w:rFonts w:cstheme="minorHAnsi"/>
        </w:rPr>
        <w:t xml:space="preserve"> Nabokov’s </w:t>
      </w:r>
      <w:r w:rsidR="00D1542B" w:rsidRPr="00D1542B">
        <w:rPr>
          <w:rFonts w:cstheme="minorHAnsi"/>
          <w:i/>
          <w:iCs/>
        </w:rPr>
        <w:t>The Original of</w:t>
      </w:r>
      <w:r w:rsidR="00D1542B">
        <w:rPr>
          <w:rFonts w:cstheme="minorHAnsi"/>
        </w:rPr>
        <w:t xml:space="preserve"> </w:t>
      </w:r>
      <w:r w:rsidR="00F7145E" w:rsidRPr="00AE5682">
        <w:rPr>
          <w:rFonts w:cstheme="minorHAnsi"/>
          <w:i/>
          <w:iCs/>
        </w:rPr>
        <w:t>Laura</w:t>
      </w:r>
      <w:r w:rsidR="00F7145E">
        <w:rPr>
          <w:rFonts w:cstheme="minorHAnsi"/>
        </w:rPr>
        <w:t xml:space="preserve"> </w:t>
      </w:r>
      <w:r w:rsidR="002F4264">
        <w:rPr>
          <w:rFonts w:cstheme="minorHAnsi"/>
        </w:rPr>
        <w:t xml:space="preserve">only </w:t>
      </w:r>
      <w:r w:rsidR="0037720F">
        <w:rPr>
          <w:rFonts w:cstheme="minorHAnsi"/>
        </w:rPr>
        <w:t>when we are able to name the game</w:t>
      </w:r>
      <w:r w:rsidR="00983E71">
        <w:rPr>
          <w:rFonts w:cstheme="minorHAnsi"/>
        </w:rPr>
        <w:t>.</w:t>
      </w:r>
      <w:r w:rsidR="0094024E">
        <w:rPr>
          <w:rFonts w:cstheme="minorHAnsi"/>
        </w:rPr>
        <w:t xml:space="preserve"> </w:t>
      </w:r>
      <w:r w:rsidR="00797273">
        <w:rPr>
          <w:rFonts w:cstheme="minorHAnsi"/>
        </w:rPr>
        <w:t xml:space="preserve">If the environs </w:t>
      </w:r>
      <w:r w:rsidR="006B496D">
        <w:rPr>
          <w:rFonts w:cstheme="minorHAnsi"/>
        </w:rPr>
        <w:t xml:space="preserve">do </w:t>
      </w:r>
      <w:r w:rsidR="00797273">
        <w:rPr>
          <w:rFonts w:cstheme="minorHAnsi" w:hint="eastAsia"/>
        </w:rPr>
        <w:t>p</w:t>
      </w:r>
      <w:r w:rsidR="00797273">
        <w:rPr>
          <w:rFonts w:cstheme="minorHAnsi"/>
        </w:rPr>
        <w:t>lay a part in</w:t>
      </w:r>
      <w:r w:rsidR="009D6727">
        <w:rPr>
          <w:rFonts w:cstheme="minorHAnsi"/>
        </w:rPr>
        <w:t xml:space="preserve"> </w:t>
      </w:r>
      <w:r w:rsidR="00BB60EF">
        <w:rPr>
          <w:rFonts w:cstheme="minorHAnsi"/>
        </w:rPr>
        <w:t>the creative event</w:t>
      </w:r>
      <w:r w:rsidR="009D6727">
        <w:rPr>
          <w:rFonts w:cstheme="minorHAnsi"/>
        </w:rPr>
        <w:t xml:space="preserve">, </w:t>
      </w:r>
      <w:r w:rsidR="00797273">
        <w:rPr>
          <w:rFonts w:cstheme="minorHAnsi"/>
        </w:rPr>
        <w:t xml:space="preserve">what </w:t>
      </w:r>
      <w:r w:rsidR="009D6727">
        <w:rPr>
          <w:rFonts w:cstheme="minorHAnsi"/>
        </w:rPr>
        <w:t xml:space="preserve">are the lines of demarcation between the event and its surrounding which will </w:t>
      </w:r>
      <w:r w:rsidR="00E55145">
        <w:rPr>
          <w:rFonts w:cstheme="minorHAnsi"/>
        </w:rPr>
        <w:t>help confine</w:t>
      </w:r>
      <w:r w:rsidR="009D6727">
        <w:rPr>
          <w:rFonts w:cstheme="minorHAnsi"/>
        </w:rPr>
        <w:t xml:space="preserve"> </w:t>
      </w:r>
      <w:r w:rsidR="0037720F">
        <w:rPr>
          <w:rFonts w:cstheme="minorHAnsi"/>
        </w:rPr>
        <w:t xml:space="preserve">our </w:t>
      </w:r>
      <w:r w:rsidR="00665727">
        <w:rPr>
          <w:rFonts w:cstheme="minorHAnsi"/>
        </w:rPr>
        <w:t xml:space="preserve">examination and </w:t>
      </w:r>
      <w:r w:rsidR="009D6727">
        <w:rPr>
          <w:rFonts w:cstheme="minorHAnsi"/>
        </w:rPr>
        <w:t>its later</w:t>
      </w:r>
      <w:r w:rsidR="00E55145">
        <w:rPr>
          <w:rFonts w:cstheme="minorHAnsi"/>
        </w:rPr>
        <w:t xml:space="preserve"> or lateral</w:t>
      </w:r>
      <w:r w:rsidR="00665727">
        <w:rPr>
          <w:rFonts w:cstheme="minorHAnsi"/>
        </w:rPr>
        <w:t xml:space="preserve"> representation</w:t>
      </w:r>
      <w:r w:rsidR="002F4264">
        <w:rPr>
          <w:rFonts w:cstheme="minorHAnsi"/>
        </w:rPr>
        <w:t>s</w:t>
      </w:r>
      <w:r w:rsidR="009D6727">
        <w:rPr>
          <w:rFonts w:cstheme="minorHAnsi"/>
        </w:rPr>
        <w:t>, print or otherwise</w:t>
      </w:r>
      <w:r w:rsidR="001E3004">
        <w:rPr>
          <w:rFonts w:cstheme="minorHAnsi"/>
        </w:rPr>
        <w:t>?</w:t>
      </w:r>
      <w:r w:rsidR="00415331">
        <w:rPr>
          <w:rFonts w:cstheme="minorHAnsi"/>
        </w:rPr>
        <w:t xml:space="preserve"> </w:t>
      </w:r>
      <w:r w:rsidR="004765BC">
        <w:rPr>
          <w:rFonts w:cstheme="minorHAnsi"/>
        </w:rPr>
        <w:t>On what basis can we say</w:t>
      </w:r>
      <w:r w:rsidR="00415331">
        <w:rPr>
          <w:rFonts w:cstheme="minorHAnsi"/>
        </w:rPr>
        <w:t xml:space="preserve"> that </w:t>
      </w:r>
      <w:r w:rsidR="00415331" w:rsidRPr="009C3BD6">
        <w:rPr>
          <w:rFonts w:cstheme="minorHAnsi"/>
        </w:rPr>
        <w:t xml:space="preserve">the </w:t>
      </w:r>
      <w:r w:rsidR="00A3484E">
        <w:rPr>
          <w:rFonts w:cstheme="minorHAnsi"/>
        </w:rPr>
        <w:t xml:space="preserve">drafting </w:t>
      </w:r>
      <w:r w:rsidR="00415331">
        <w:rPr>
          <w:rFonts w:cstheme="minorHAnsi"/>
        </w:rPr>
        <w:t>is thrown into</w:t>
      </w:r>
      <w:r w:rsidR="00E55145">
        <w:rPr>
          <w:rFonts w:cstheme="minorHAnsi"/>
        </w:rPr>
        <w:t xml:space="preserve"> and liberated from</w:t>
      </w:r>
      <w:r w:rsidR="006D3EC7" w:rsidRPr="006D3EC7">
        <w:rPr>
          <w:rFonts w:cstheme="minorHAnsi"/>
        </w:rPr>
        <w:t xml:space="preserve"> </w:t>
      </w:r>
      <w:r w:rsidR="006D3EC7">
        <w:rPr>
          <w:rFonts w:cstheme="minorHAnsi"/>
        </w:rPr>
        <w:t xml:space="preserve">the </w:t>
      </w:r>
      <w:r w:rsidR="00BB60EF">
        <w:rPr>
          <w:rFonts w:cstheme="minorHAnsi"/>
        </w:rPr>
        <w:t>controlled chaos</w:t>
      </w:r>
      <w:r w:rsidR="006D3EC7">
        <w:rPr>
          <w:rFonts w:cstheme="minorHAnsi" w:hint="eastAsia"/>
        </w:rPr>
        <w:t xml:space="preserve"> </w:t>
      </w:r>
      <w:r w:rsidR="006D3EC7">
        <w:rPr>
          <w:rFonts w:cstheme="minorHAnsi"/>
        </w:rPr>
        <w:t>that is a writer’s desk</w:t>
      </w:r>
      <w:r w:rsidR="00535131">
        <w:rPr>
          <w:rFonts w:cstheme="minorHAnsi"/>
        </w:rPr>
        <w:t>,</w:t>
      </w:r>
      <w:r w:rsidR="00415331">
        <w:rPr>
          <w:rFonts w:cstheme="minorHAnsi"/>
        </w:rPr>
        <w:t xml:space="preserve"> </w:t>
      </w:r>
      <w:r w:rsidR="006B496D">
        <w:rPr>
          <w:rFonts w:cstheme="minorHAnsi"/>
        </w:rPr>
        <w:t xml:space="preserve">that </w:t>
      </w:r>
      <w:r w:rsidR="00535131">
        <w:rPr>
          <w:rFonts w:cstheme="minorHAnsi"/>
        </w:rPr>
        <w:t>the creative event</w:t>
      </w:r>
      <w:r w:rsidR="006B496D">
        <w:rPr>
          <w:rFonts w:cstheme="minorHAnsi"/>
        </w:rPr>
        <w:t xml:space="preserve"> is </w:t>
      </w:r>
      <w:r w:rsidR="00C35D6E">
        <w:rPr>
          <w:rFonts w:cstheme="minorHAnsi"/>
        </w:rPr>
        <w:t>distributed across</w:t>
      </w:r>
      <w:r w:rsidR="00535131">
        <w:rPr>
          <w:rFonts w:cstheme="minorHAnsi"/>
        </w:rPr>
        <w:t xml:space="preserve"> the entire workflow, </w:t>
      </w:r>
      <w:r w:rsidR="00415331">
        <w:rPr>
          <w:rFonts w:cstheme="minorHAnsi"/>
        </w:rPr>
        <w:t>or</w:t>
      </w:r>
      <w:r w:rsidR="00535131">
        <w:rPr>
          <w:rFonts w:cstheme="minorHAnsi"/>
        </w:rPr>
        <w:t xml:space="preserve">, </w:t>
      </w:r>
      <w:r w:rsidR="004A36D9">
        <w:rPr>
          <w:rFonts w:cstheme="minorHAnsi"/>
        </w:rPr>
        <w:t>in the end</w:t>
      </w:r>
      <w:r w:rsidR="00535131">
        <w:rPr>
          <w:rFonts w:cstheme="minorHAnsi"/>
        </w:rPr>
        <w:t>,</w:t>
      </w:r>
      <w:r w:rsidR="00415331">
        <w:rPr>
          <w:rFonts w:cstheme="minorHAnsi"/>
        </w:rPr>
        <w:t xml:space="preserve"> </w:t>
      </w:r>
      <w:r w:rsidR="00535131">
        <w:rPr>
          <w:rFonts w:cstheme="minorHAnsi"/>
        </w:rPr>
        <w:t xml:space="preserve">the event </w:t>
      </w:r>
      <w:r w:rsidR="00415331">
        <w:rPr>
          <w:rFonts w:cstheme="minorHAnsi"/>
        </w:rPr>
        <w:t xml:space="preserve">can </w:t>
      </w:r>
      <w:r w:rsidR="00C35D6E">
        <w:rPr>
          <w:rFonts w:cstheme="minorHAnsi"/>
        </w:rPr>
        <w:t xml:space="preserve">only </w:t>
      </w:r>
      <w:r w:rsidR="00415331">
        <w:rPr>
          <w:rFonts w:cstheme="minorHAnsi"/>
        </w:rPr>
        <w:t xml:space="preserve">be </w:t>
      </w:r>
      <w:r w:rsidR="002F4264">
        <w:rPr>
          <w:rFonts w:cstheme="minorHAnsi"/>
        </w:rPr>
        <w:t xml:space="preserve">fully </w:t>
      </w:r>
      <w:r w:rsidR="00983E71">
        <w:rPr>
          <w:rFonts w:cstheme="minorHAnsi"/>
        </w:rPr>
        <w:t>understood</w:t>
      </w:r>
      <w:r w:rsidR="00415331">
        <w:rPr>
          <w:rFonts w:cstheme="minorHAnsi"/>
        </w:rPr>
        <w:t xml:space="preserve"> by</w:t>
      </w:r>
      <w:r w:rsidR="00535131">
        <w:rPr>
          <w:rFonts w:cstheme="minorHAnsi"/>
        </w:rPr>
        <w:t xml:space="preserve"> r</w:t>
      </w:r>
      <w:r w:rsidR="00E3203C">
        <w:rPr>
          <w:rFonts w:cstheme="minorHAnsi"/>
        </w:rPr>
        <w:t>esorti</w:t>
      </w:r>
      <w:r w:rsidR="00535131">
        <w:rPr>
          <w:rFonts w:cstheme="minorHAnsi"/>
        </w:rPr>
        <w:t>ng to</w:t>
      </w:r>
      <w:r w:rsidR="0035022A">
        <w:rPr>
          <w:rFonts w:cstheme="minorHAnsi"/>
        </w:rPr>
        <w:t xml:space="preserve"> a</w:t>
      </w:r>
      <w:r w:rsidR="00415331">
        <w:rPr>
          <w:rFonts w:cstheme="minorHAnsi"/>
        </w:rPr>
        <w:t xml:space="preserve"> </w:t>
      </w:r>
      <w:r w:rsidR="00983E71">
        <w:rPr>
          <w:rFonts w:cstheme="minorHAnsi"/>
        </w:rPr>
        <w:t xml:space="preserve">higher </w:t>
      </w:r>
      <w:r w:rsidR="00415331" w:rsidRPr="009C3BD6">
        <w:rPr>
          <w:rFonts w:cstheme="minorHAnsi"/>
        </w:rPr>
        <w:t>system</w:t>
      </w:r>
      <w:r w:rsidR="00415331">
        <w:rPr>
          <w:rFonts w:cstheme="minorHAnsi"/>
        </w:rPr>
        <w:t>?</w:t>
      </w:r>
    </w:p>
    <w:p w14:paraId="192D69B6" w14:textId="133B2C49" w:rsidR="00934E9E" w:rsidRDefault="00E849E5" w:rsidP="001F315E">
      <w:pPr>
        <w:ind w:firstLine="480"/>
        <w:rPr>
          <w:rFonts w:cstheme="minorHAnsi"/>
        </w:rPr>
      </w:pPr>
      <w:r>
        <w:rPr>
          <w:rFonts w:cstheme="minorHAnsi" w:hint="eastAsia"/>
        </w:rPr>
        <w:t>W</w:t>
      </w:r>
      <w:r>
        <w:rPr>
          <w:rFonts w:cstheme="minorHAnsi"/>
        </w:rPr>
        <w:t>e can</w:t>
      </w:r>
      <w:r w:rsidR="001143B3">
        <w:rPr>
          <w:rFonts w:cstheme="minorHAnsi" w:hint="eastAsia"/>
        </w:rPr>
        <w:t xml:space="preserve"> </w:t>
      </w:r>
      <w:r w:rsidR="00797273">
        <w:rPr>
          <w:rFonts w:cstheme="minorHAnsi"/>
        </w:rPr>
        <w:t>think</w:t>
      </w:r>
      <w:r w:rsidR="001143B3">
        <w:rPr>
          <w:rFonts w:cstheme="minorHAnsi"/>
        </w:rPr>
        <w:t xml:space="preserve"> of</w:t>
      </w:r>
      <w:r w:rsidR="009D232D">
        <w:rPr>
          <w:rFonts w:cstheme="minorHAnsi"/>
        </w:rPr>
        <w:t xml:space="preserve"> the creative </w:t>
      </w:r>
      <w:r w:rsidR="00934E9E">
        <w:rPr>
          <w:rFonts w:cstheme="minorHAnsi"/>
        </w:rPr>
        <w:t>space</w:t>
      </w:r>
      <w:r w:rsidR="009D232D">
        <w:rPr>
          <w:rFonts w:cstheme="minorHAnsi"/>
        </w:rPr>
        <w:t xml:space="preserve"> on th</w:t>
      </w:r>
      <w:r w:rsidR="001143B3">
        <w:rPr>
          <w:rFonts w:cstheme="minorHAnsi"/>
        </w:rPr>
        <w:t>e model of the</w:t>
      </w:r>
      <w:r w:rsidR="009D232D">
        <w:rPr>
          <w:rFonts w:cstheme="minorHAnsi"/>
        </w:rPr>
        <w:t xml:space="preserve"> semiosphere as envisioned by </w:t>
      </w:r>
      <w:r w:rsidR="00907227">
        <w:rPr>
          <w:rFonts w:cstheme="minorHAnsi"/>
        </w:rPr>
        <w:t xml:space="preserve">Juri </w:t>
      </w:r>
      <w:r w:rsidR="009D232D">
        <w:rPr>
          <w:rFonts w:cstheme="minorHAnsi"/>
        </w:rPr>
        <w:t>Lotman</w:t>
      </w:r>
      <w:r>
        <w:rPr>
          <w:rFonts w:cstheme="minorHAnsi"/>
        </w:rPr>
        <w:t>.</w:t>
      </w:r>
      <w:r w:rsidR="00F03E7F">
        <w:rPr>
          <w:rFonts w:cstheme="minorHAnsi"/>
        </w:rPr>
        <w:t xml:space="preserve"> </w:t>
      </w:r>
      <w:r w:rsidR="00EF01BC">
        <w:rPr>
          <w:rFonts w:cstheme="minorHAnsi"/>
        </w:rPr>
        <w:t>Namely</w:t>
      </w:r>
      <w:r w:rsidR="001143B3">
        <w:rPr>
          <w:rFonts w:cstheme="minorHAnsi"/>
        </w:rPr>
        <w:t xml:space="preserve">, without </w:t>
      </w:r>
      <w:r w:rsidR="00934E9E">
        <w:rPr>
          <w:rFonts w:cstheme="minorHAnsi"/>
        </w:rPr>
        <w:t>attending to and attempting to reconstruct</w:t>
      </w:r>
      <w:r w:rsidR="001143B3">
        <w:rPr>
          <w:rFonts w:cstheme="minorHAnsi"/>
        </w:rPr>
        <w:t xml:space="preserve"> </w:t>
      </w:r>
      <w:r w:rsidR="00F03E7F">
        <w:rPr>
          <w:rFonts w:cstheme="minorHAnsi"/>
        </w:rPr>
        <w:t>the environ,</w:t>
      </w:r>
      <w:r w:rsidR="00C35D6E">
        <w:rPr>
          <w:rFonts w:cstheme="minorHAnsi"/>
        </w:rPr>
        <w:t xml:space="preserve"> </w:t>
      </w:r>
      <w:r w:rsidR="00BB60EF">
        <w:rPr>
          <w:rFonts w:cstheme="minorHAnsi"/>
        </w:rPr>
        <w:t xml:space="preserve">i.e., </w:t>
      </w:r>
      <w:r w:rsidR="00C35D6E">
        <w:rPr>
          <w:rFonts w:cstheme="minorHAnsi"/>
        </w:rPr>
        <w:t>the envelope</w:t>
      </w:r>
      <w:r w:rsidR="00CA4220">
        <w:rPr>
          <w:rFonts w:cstheme="minorHAnsi"/>
        </w:rPr>
        <w:t xml:space="preserve"> instead of its flap</w:t>
      </w:r>
      <w:r w:rsidR="00F03E7F">
        <w:rPr>
          <w:rFonts w:cstheme="minorHAnsi"/>
        </w:rPr>
        <w:t>,</w:t>
      </w:r>
      <w:r w:rsidR="001143B3">
        <w:rPr>
          <w:rFonts w:cstheme="minorHAnsi"/>
        </w:rPr>
        <w:t xml:space="preserve"> in which </w:t>
      </w:r>
      <w:r w:rsidR="00355299">
        <w:rPr>
          <w:rFonts w:cstheme="minorHAnsi"/>
        </w:rPr>
        <w:t>the i</w:t>
      </w:r>
      <w:r w:rsidR="001143B3">
        <w:rPr>
          <w:rFonts w:cstheme="minorHAnsi"/>
        </w:rPr>
        <w:t>ndividualized creativ</w:t>
      </w:r>
      <w:r w:rsidR="00A3484E">
        <w:rPr>
          <w:rFonts w:cstheme="minorHAnsi"/>
        </w:rPr>
        <w:t>e event</w:t>
      </w:r>
      <w:r w:rsidR="001143B3">
        <w:rPr>
          <w:rFonts w:cstheme="minorHAnsi"/>
        </w:rPr>
        <w:t xml:space="preserve"> find</w:t>
      </w:r>
      <w:r w:rsidR="00EC1F2B">
        <w:rPr>
          <w:rFonts w:cstheme="minorHAnsi"/>
        </w:rPr>
        <w:t>s</w:t>
      </w:r>
      <w:r w:rsidR="001143B3">
        <w:rPr>
          <w:rFonts w:cstheme="minorHAnsi" w:hint="eastAsia"/>
        </w:rPr>
        <w:t xml:space="preserve"> </w:t>
      </w:r>
      <w:r w:rsidR="00355299">
        <w:rPr>
          <w:rFonts w:cstheme="minorHAnsi"/>
        </w:rPr>
        <w:t>itself</w:t>
      </w:r>
      <w:r w:rsidR="001143B3">
        <w:rPr>
          <w:rFonts w:cstheme="minorHAnsi"/>
        </w:rPr>
        <w:t xml:space="preserve">, </w:t>
      </w:r>
      <w:r w:rsidR="00EF01BC">
        <w:rPr>
          <w:rFonts w:cstheme="minorHAnsi"/>
        </w:rPr>
        <w:t>the</w:t>
      </w:r>
      <w:r w:rsidR="00CA4220">
        <w:rPr>
          <w:rFonts w:cstheme="minorHAnsi"/>
        </w:rPr>
        <w:t xml:space="preserve"> latter</w:t>
      </w:r>
      <w:r w:rsidR="00EF01BC">
        <w:rPr>
          <w:rFonts w:cstheme="minorHAnsi"/>
        </w:rPr>
        <w:t xml:space="preserve"> </w:t>
      </w:r>
      <w:r w:rsidR="00F03E7F">
        <w:rPr>
          <w:rFonts w:cstheme="minorHAnsi"/>
        </w:rPr>
        <w:t>cannot be fully understood</w:t>
      </w:r>
      <w:r w:rsidR="001143B3">
        <w:rPr>
          <w:rFonts w:cstheme="minorHAnsi"/>
        </w:rPr>
        <w:t>: “</w:t>
      </w:r>
      <w:r w:rsidR="001143B3" w:rsidRPr="001143B3">
        <w:rPr>
          <w:rFonts w:cstheme="minorHAnsi"/>
        </w:rPr>
        <w:t>all semiotic space may be regarded as a unified mechanism</w:t>
      </w:r>
      <w:r w:rsidR="00CA0730">
        <w:rPr>
          <w:rFonts w:cstheme="minorHAnsi"/>
        </w:rPr>
        <w:t xml:space="preserve"> . . .</w:t>
      </w:r>
      <w:r w:rsidR="001143B3" w:rsidRPr="001143B3">
        <w:rPr>
          <w:rFonts w:cstheme="minorHAnsi"/>
        </w:rPr>
        <w:t xml:space="preserve"> In this case, primacy does not lie in one or another sign, but in the </w:t>
      </w:r>
      <w:r w:rsidR="00535131">
        <w:rPr>
          <w:rFonts w:cstheme="minorHAnsi"/>
        </w:rPr>
        <w:t>‘</w:t>
      </w:r>
      <w:r w:rsidR="001143B3" w:rsidRPr="001143B3">
        <w:rPr>
          <w:rFonts w:cstheme="minorHAnsi"/>
        </w:rPr>
        <w:t>greater system,</w:t>
      </w:r>
      <w:r w:rsidR="00535131">
        <w:rPr>
          <w:rFonts w:cstheme="minorHAnsi"/>
        </w:rPr>
        <w:t>’</w:t>
      </w:r>
      <w:r w:rsidR="001143B3" w:rsidRPr="001143B3">
        <w:rPr>
          <w:rFonts w:cstheme="minorHAnsi"/>
        </w:rPr>
        <w:t xml:space="preserve"> namely the semiosphere. The semiosphere is that same semiotic space, outside of which semiosis itself cannot exist.</w:t>
      </w:r>
      <w:r w:rsidR="001143B3">
        <w:rPr>
          <w:rFonts w:cstheme="minorHAnsi"/>
        </w:rPr>
        <w:t>”</w:t>
      </w:r>
      <w:r w:rsidR="00F03E7F">
        <w:rPr>
          <w:rFonts w:cstheme="minorHAnsi"/>
        </w:rPr>
        <w:t xml:space="preserve"> </w:t>
      </w:r>
    </w:p>
    <w:p w14:paraId="3646BCD4" w14:textId="1C9575A8" w:rsidR="009D232D" w:rsidRDefault="00983E71" w:rsidP="001F315E">
      <w:pPr>
        <w:ind w:firstLine="480"/>
        <w:rPr>
          <w:rFonts w:cstheme="minorHAnsi"/>
        </w:rPr>
      </w:pPr>
      <w:r>
        <w:rPr>
          <w:rFonts w:cstheme="minorHAnsi"/>
        </w:rPr>
        <w:t>In contrast</w:t>
      </w:r>
      <w:r w:rsidR="00934E9E">
        <w:rPr>
          <w:rFonts w:cstheme="minorHAnsi"/>
        </w:rPr>
        <w:t xml:space="preserve">, </w:t>
      </w:r>
      <w:r w:rsidR="002E14D2">
        <w:rPr>
          <w:rFonts w:cstheme="minorHAnsi"/>
        </w:rPr>
        <w:t xml:space="preserve">if we can look for inspiration in psychology, </w:t>
      </w:r>
      <w:r w:rsidR="00934E9E">
        <w:rPr>
          <w:rFonts w:cstheme="minorHAnsi"/>
        </w:rPr>
        <w:t>creativity</w:t>
      </w:r>
      <w:r w:rsidR="00126F07">
        <w:rPr>
          <w:rFonts w:cstheme="minorHAnsi"/>
        </w:rPr>
        <w:t xml:space="preserve"> resides neither in the inner psychic reality nor in the external reality. According to Winnicott, “play is in fact neither a matter of inner psychic reality nor a matter of external reality.” The place of creativity is “neither inside nor outside</w:t>
      </w:r>
      <w:r w:rsidR="001471B0">
        <w:rPr>
          <w:rFonts w:cstheme="minorHAnsi"/>
        </w:rPr>
        <w:t>.” This space of potentiality</w:t>
      </w:r>
      <w:r w:rsidR="00FC1730">
        <w:rPr>
          <w:rFonts w:cstheme="minorHAnsi"/>
        </w:rPr>
        <w:t>,</w:t>
      </w:r>
      <w:r w:rsidR="001471B0">
        <w:rPr>
          <w:rFonts w:cstheme="minorHAnsi"/>
        </w:rPr>
        <w:t xml:space="preserve"> as he calls it</w:t>
      </w:r>
      <w:r w:rsidR="00FC1730">
        <w:rPr>
          <w:rFonts w:cstheme="minorHAnsi"/>
        </w:rPr>
        <w:t>,</w:t>
      </w:r>
      <w:r w:rsidR="001471B0">
        <w:rPr>
          <w:rFonts w:cstheme="minorHAnsi"/>
        </w:rPr>
        <w:t xml:space="preserve"> is where culture and creativity </w:t>
      </w:r>
      <w:r w:rsidR="00D17340">
        <w:rPr>
          <w:rFonts w:cstheme="minorHAnsi"/>
        </w:rPr>
        <w:t>should</w:t>
      </w:r>
      <w:r w:rsidR="00FC1730">
        <w:rPr>
          <w:rFonts w:cstheme="minorHAnsi"/>
        </w:rPr>
        <w:t xml:space="preserve"> be more suitably located</w:t>
      </w:r>
      <w:r w:rsidR="001471B0">
        <w:rPr>
          <w:rFonts w:cstheme="minorHAnsi"/>
        </w:rPr>
        <w:t>: “The place where cultural experience is located is in the potential space between the individual and the environment</w:t>
      </w:r>
      <w:r w:rsidR="001D544C">
        <w:rPr>
          <w:rFonts w:cstheme="minorHAnsi"/>
        </w:rPr>
        <w:t>.</w:t>
      </w:r>
      <w:r w:rsidR="001471B0">
        <w:rPr>
          <w:rFonts w:cstheme="minorHAnsi"/>
        </w:rPr>
        <w:t xml:space="preserve">” </w:t>
      </w:r>
      <w:r w:rsidR="00234199">
        <w:rPr>
          <w:rFonts w:cstheme="minorHAnsi"/>
        </w:rPr>
        <w:t xml:space="preserve">Is it possible to look at the workspace, the </w:t>
      </w:r>
      <w:r w:rsidR="00FC1730">
        <w:rPr>
          <w:rFonts w:cstheme="minorHAnsi"/>
        </w:rPr>
        <w:t xml:space="preserve">artist’s </w:t>
      </w:r>
      <w:r w:rsidR="00234199">
        <w:rPr>
          <w:rFonts w:cstheme="minorHAnsi"/>
        </w:rPr>
        <w:t xml:space="preserve">studio, the </w:t>
      </w:r>
      <w:r w:rsidR="00234199">
        <w:rPr>
          <w:rFonts w:cstheme="minorHAnsi"/>
        </w:rPr>
        <w:lastRenderedPageBreak/>
        <w:t>performative</w:t>
      </w:r>
      <w:r w:rsidR="00D06DF2">
        <w:rPr>
          <w:rFonts w:cstheme="minorHAnsi"/>
        </w:rPr>
        <w:t xml:space="preserve"> and cinematic</w:t>
      </w:r>
      <w:r w:rsidR="00234199">
        <w:rPr>
          <w:rFonts w:cstheme="minorHAnsi"/>
        </w:rPr>
        <w:t xml:space="preserve"> </w:t>
      </w:r>
      <w:r w:rsidR="00FC1730">
        <w:rPr>
          <w:rFonts w:cstheme="minorHAnsi"/>
        </w:rPr>
        <w:t xml:space="preserve">group </w:t>
      </w:r>
      <w:r w:rsidR="00234199">
        <w:rPr>
          <w:rFonts w:cstheme="minorHAnsi"/>
        </w:rPr>
        <w:t xml:space="preserve">setting as that </w:t>
      </w:r>
      <w:r w:rsidR="00D06DF2">
        <w:rPr>
          <w:rFonts w:cstheme="minorHAnsi"/>
        </w:rPr>
        <w:t>flexible and</w:t>
      </w:r>
      <w:r w:rsidR="00911AC4">
        <w:rPr>
          <w:rFonts w:cstheme="minorHAnsi"/>
        </w:rPr>
        <w:t xml:space="preserve"> </w:t>
      </w:r>
      <w:r w:rsidR="00911AC4" w:rsidRPr="00911AC4">
        <w:rPr>
          <w:rFonts w:cstheme="minorHAnsi"/>
        </w:rPr>
        <w:t>interstitial</w:t>
      </w:r>
      <w:r w:rsidR="00234199">
        <w:rPr>
          <w:rFonts w:cstheme="minorHAnsi" w:hint="eastAsia"/>
        </w:rPr>
        <w:t xml:space="preserve"> </w:t>
      </w:r>
      <w:r w:rsidR="00234199">
        <w:rPr>
          <w:rFonts w:cstheme="minorHAnsi"/>
        </w:rPr>
        <w:t xml:space="preserve">space that Winnicott has set out </w:t>
      </w:r>
      <w:r w:rsidR="00FC1730">
        <w:rPr>
          <w:rFonts w:cstheme="minorHAnsi"/>
        </w:rPr>
        <w:t>for us</w:t>
      </w:r>
      <w:r w:rsidR="00234199">
        <w:rPr>
          <w:rFonts w:cstheme="minorHAnsi"/>
        </w:rPr>
        <w:t>?</w:t>
      </w:r>
    </w:p>
    <w:p w14:paraId="3910195D" w14:textId="3CF19F19" w:rsidR="00234199" w:rsidRDefault="00220D26" w:rsidP="001E3004">
      <w:pPr>
        <w:ind w:firstLine="480"/>
        <w:rPr>
          <w:rFonts w:cstheme="minorHAnsi"/>
        </w:rPr>
      </w:pPr>
      <w:r>
        <w:rPr>
          <w:rFonts w:cstheme="minorHAnsi" w:hint="eastAsia"/>
        </w:rPr>
        <w:t>T</w:t>
      </w:r>
      <w:r>
        <w:rPr>
          <w:rFonts w:cstheme="minorHAnsi"/>
        </w:rPr>
        <w:t>herefore, the conference</w:t>
      </w:r>
      <w:r w:rsidR="005A3E0D">
        <w:rPr>
          <w:rFonts w:cstheme="minorHAnsi"/>
        </w:rPr>
        <w:t xml:space="preserve"> invite</w:t>
      </w:r>
      <w:r w:rsidR="00DC7E78">
        <w:rPr>
          <w:rFonts w:cstheme="minorHAnsi"/>
        </w:rPr>
        <w:t>s</w:t>
      </w:r>
      <w:r w:rsidR="001D544C">
        <w:rPr>
          <w:rFonts w:cstheme="minorHAnsi"/>
        </w:rPr>
        <w:t xml:space="preserve"> </w:t>
      </w:r>
      <w:r w:rsidR="00983E71">
        <w:rPr>
          <w:rFonts w:cstheme="minorHAnsi"/>
        </w:rPr>
        <w:t>proposal</w:t>
      </w:r>
      <w:r w:rsidR="001D544C">
        <w:rPr>
          <w:rFonts w:cstheme="minorHAnsi"/>
        </w:rPr>
        <w:t>s which</w:t>
      </w:r>
      <w:r w:rsidR="005A3E0D">
        <w:rPr>
          <w:rFonts w:cstheme="minorHAnsi"/>
        </w:rPr>
        <w:t xml:space="preserve"> </w:t>
      </w:r>
      <w:r w:rsidR="001D544C">
        <w:rPr>
          <w:rFonts w:cstheme="minorHAnsi"/>
        </w:rPr>
        <w:t>examine</w:t>
      </w:r>
      <w:r w:rsidR="005A3E0D">
        <w:rPr>
          <w:rFonts w:cstheme="minorHAnsi"/>
        </w:rPr>
        <w:t xml:space="preserve"> and reflect </w:t>
      </w:r>
      <w:r w:rsidR="001D544C">
        <w:rPr>
          <w:rFonts w:cstheme="minorHAnsi"/>
        </w:rPr>
        <w:t>on</w:t>
      </w:r>
      <w:r w:rsidR="005A3E0D">
        <w:rPr>
          <w:rFonts w:cstheme="minorHAnsi"/>
        </w:rPr>
        <w:t xml:space="preserve"> the dialectic between the</w:t>
      </w:r>
      <w:r w:rsidR="00A728D8">
        <w:rPr>
          <w:rFonts w:cstheme="minorHAnsi"/>
        </w:rPr>
        <w:t xml:space="preserve"> </w:t>
      </w:r>
      <w:r w:rsidR="00D06DF2">
        <w:rPr>
          <w:rFonts w:cstheme="minorHAnsi"/>
        </w:rPr>
        <w:t xml:space="preserve">creative </w:t>
      </w:r>
      <w:r w:rsidR="00A728D8">
        <w:rPr>
          <w:rFonts w:cstheme="minorHAnsi"/>
        </w:rPr>
        <w:t>event and the</w:t>
      </w:r>
      <w:r w:rsidR="005A3E0D">
        <w:rPr>
          <w:rFonts w:cstheme="minorHAnsi"/>
        </w:rPr>
        <w:t xml:space="preserve"> environment, from the material vehicles to the abstract </w:t>
      </w:r>
      <w:r w:rsidR="006553E4">
        <w:rPr>
          <w:rFonts w:cstheme="minorHAnsi"/>
        </w:rPr>
        <w:t xml:space="preserve">construct of the </w:t>
      </w:r>
      <w:r w:rsidR="005A3E0D">
        <w:rPr>
          <w:rFonts w:cstheme="minorHAnsi"/>
        </w:rPr>
        <w:t>semiosphere</w:t>
      </w:r>
      <w:r w:rsidR="00A728D8">
        <w:rPr>
          <w:rFonts w:cstheme="minorHAnsi"/>
        </w:rPr>
        <w:t>,</w:t>
      </w:r>
      <w:r w:rsidR="006553E4">
        <w:rPr>
          <w:rFonts w:cstheme="minorHAnsi"/>
        </w:rPr>
        <w:t xml:space="preserve"> in order to </w:t>
      </w:r>
      <w:r w:rsidR="009D2D5A">
        <w:rPr>
          <w:rFonts w:cstheme="minorHAnsi"/>
        </w:rPr>
        <w:t>demarcate</w:t>
      </w:r>
      <w:r w:rsidR="00A74040">
        <w:rPr>
          <w:rFonts w:cstheme="minorHAnsi"/>
        </w:rPr>
        <w:t>, map and indeed rethink</w:t>
      </w:r>
      <w:r w:rsidR="006553E4">
        <w:rPr>
          <w:rFonts w:cstheme="minorHAnsi" w:hint="eastAsia"/>
        </w:rPr>
        <w:t xml:space="preserve"> </w:t>
      </w:r>
      <w:r w:rsidR="006553E4">
        <w:rPr>
          <w:rFonts w:cstheme="minorHAnsi"/>
        </w:rPr>
        <w:t xml:space="preserve">the respective domains and the </w:t>
      </w:r>
      <w:r w:rsidR="009D2D5A">
        <w:rPr>
          <w:rFonts w:cstheme="minorHAnsi"/>
        </w:rPr>
        <w:t>overall topology</w:t>
      </w:r>
      <w:r w:rsidR="006553E4">
        <w:rPr>
          <w:rFonts w:cstheme="minorHAnsi"/>
        </w:rPr>
        <w:t xml:space="preserve">. </w:t>
      </w:r>
    </w:p>
    <w:p w14:paraId="63E180B9" w14:textId="1F8E15DB" w:rsidR="006553E4" w:rsidRDefault="006553E4" w:rsidP="00E55145">
      <w:pPr>
        <w:ind w:firstLine="360"/>
        <w:rPr>
          <w:rFonts w:cstheme="minorHAnsi"/>
        </w:rPr>
      </w:pPr>
      <w:r>
        <w:rPr>
          <w:rFonts w:cstheme="minorHAnsi" w:hint="eastAsia"/>
        </w:rPr>
        <w:t>P</w:t>
      </w:r>
      <w:r>
        <w:rPr>
          <w:rFonts w:cstheme="minorHAnsi"/>
        </w:rPr>
        <w:t xml:space="preserve">otential </w:t>
      </w:r>
      <w:r w:rsidR="00886F6F">
        <w:rPr>
          <w:rFonts w:cstheme="minorHAnsi"/>
        </w:rPr>
        <w:t>issue</w:t>
      </w:r>
      <w:r>
        <w:rPr>
          <w:rFonts w:cstheme="minorHAnsi"/>
        </w:rPr>
        <w:t xml:space="preserve">s </w:t>
      </w:r>
      <w:r w:rsidR="00886F6F">
        <w:rPr>
          <w:rFonts w:cstheme="minorHAnsi"/>
        </w:rPr>
        <w:t>relevant to the central theme include but</w:t>
      </w:r>
      <w:r w:rsidR="00DC7E78">
        <w:rPr>
          <w:rFonts w:cstheme="minorHAnsi"/>
        </w:rPr>
        <w:t xml:space="preserve"> are</w:t>
      </w:r>
      <w:r w:rsidR="00886F6F">
        <w:rPr>
          <w:rFonts w:cstheme="minorHAnsi"/>
        </w:rPr>
        <w:t xml:space="preserve"> not limited to the following areas:</w:t>
      </w:r>
      <w:bookmarkStart w:id="0" w:name="_GoBack"/>
      <w:bookmarkEnd w:id="0"/>
    </w:p>
    <w:p w14:paraId="1EB4C765" w14:textId="55A05EC0" w:rsidR="00886F6F" w:rsidRDefault="00886F6F" w:rsidP="00886F6F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 xml:space="preserve">The material </w:t>
      </w:r>
      <w:r w:rsidR="00B43065">
        <w:rPr>
          <w:rFonts w:cstheme="minorHAnsi"/>
        </w:rPr>
        <w:t>ground</w:t>
      </w:r>
      <w:r>
        <w:rPr>
          <w:rFonts w:cstheme="minorHAnsi"/>
        </w:rPr>
        <w:t xml:space="preserve"> of </w:t>
      </w:r>
      <w:r w:rsidR="009C3CE6">
        <w:rPr>
          <w:rFonts w:cstheme="minorHAnsi"/>
        </w:rPr>
        <w:t xml:space="preserve">the </w:t>
      </w:r>
      <w:r w:rsidR="00A3484E">
        <w:rPr>
          <w:rFonts w:cstheme="minorHAnsi"/>
        </w:rPr>
        <w:t>drafting</w:t>
      </w:r>
      <w:r w:rsidR="009C3CE6">
        <w:rPr>
          <w:rFonts w:cstheme="minorHAnsi"/>
        </w:rPr>
        <w:t xml:space="preserve"> process</w:t>
      </w:r>
      <w:r w:rsidR="00CE69EA">
        <w:rPr>
          <w:rFonts w:cstheme="minorHAnsi"/>
        </w:rPr>
        <w:t>,</w:t>
      </w:r>
      <w:r w:rsidR="009C3CE6">
        <w:rPr>
          <w:rFonts w:cstheme="minorHAnsi"/>
        </w:rPr>
        <w:t xml:space="preserve"> workplace, workspace</w:t>
      </w:r>
      <w:r w:rsidR="00721B7A">
        <w:rPr>
          <w:rFonts w:cstheme="minorHAnsi"/>
        </w:rPr>
        <w:t>,</w:t>
      </w:r>
    </w:p>
    <w:p w14:paraId="510F856B" w14:textId="1C170DFF" w:rsidR="00886F6F" w:rsidRPr="00886F6F" w:rsidRDefault="00886F6F" w:rsidP="00886F6F">
      <w:pPr>
        <w:pStyle w:val="Paragraphedeliste"/>
        <w:widowControl/>
        <w:numPr>
          <w:ilvl w:val="0"/>
          <w:numId w:val="2"/>
        </w:numPr>
        <w:shd w:val="clear" w:color="auto" w:fill="FFFFFF"/>
        <w:ind w:leftChars="0"/>
        <w:rPr>
          <w:rFonts w:eastAsia="PMingLiU" w:cstheme="minorHAnsi"/>
          <w:color w:val="222222"/>
          <w:kern w:val="0"/>
        </w:rPr>
      </w:pPr>
      <w:r w:rsidRPr="00886F6F">
        <w:rPr>
          <w:rFonts w:eastAsia="PMingLiU" w:cstheme="minorHAnsi"/>
          <w:color w:val="222222"/>
          <w:kern w:val="0"/>
        </w:rPr>
        <w:t xml:space="preserve">Commonplace books, </w:t>
      </w:r>
      <w:r w:rsidR="00334FC8">
        <w:rPr>
          <w:rFonts w:eastAsia="PMingLiU" w:cstheme="minorHAnsi"/>
          <w:color w:val="222222"/>
          <w:kern w:val="0"/>
        </w:rPr>
        <w:t xml:space="preserve">reading </w:t>
      </w:r>
      <w:r w:rsidRPr="00886F6F">
        <w:rPr>
          <w:rFonts w:eastAsia="PMingLiU" w:cstheme="minorHAnsi"/>
          <w:color w:val="222222"/>
          <w:kern w:val="0"/>
        </w:rPr>
        <w:t xml:space="preserve">journals, </w:t>
      </w:r>
      <w:r w:rsidR="007A2A2E">
        <w:rPr>
          <w:rFonts w:eastAsia="PMingLiU" w:cstheme="minorHAnsi"/>
          <w:color w:val="222222"/>
          <w:kern w:val="0"/>
        </w:rPr>
        <w:t xml:space="preserve">research notes, </w:t>
      </w:r>
      <w:r w:rsidRPr="00886F6F">
        <w:rPr>
          <w:rFonts w:eastAsia="PMingLiU" w:cstheme="minorHAnsi"/>
          <w:color w:val="222222"/>
          <w:kern w:val="0"/>
        </w:rPr>
        <w:t>personal librar</w:t>
      </w:r>
      <w:r w:rsidR="00190E05">
        <w:rPr>
          <w:rFonts w:eastAsia="PMingLiU" w:cstheme="minorHAnsi"/>
          <w:color w:val="222222"/>
          <w:kern w:val="0"/>
        </w:rPr>
        <w:t>ies,</w:t>
      </w:r>
    </w:p>
    <w:p w14:paraId="63C0E57A" w14:textId="49F60657" w:rsidR="0079690D" w:rsidRDefault="0079690D" w:rsidP="00886F6F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>Writing projects,</w:t>
      </w:r>
      <w:r w:rsidR="00CE69EA">
        <w:rPr>
          <w:rFonts w:cstheme="minorHAnsi"/>
        </w:rPr>
        <w:t xml:space="preserve"> abandoned</w:t>
      </w:r>
      <w:r w:rsidR="009C3CE6">
        <w:rPr>
          <w:rFonts w:cstheme="minorHAnsi"/>
        </w:rPr>
        <w:t xml:space="preserve"> or open-ended</w:t>
      </w:r>
      <w:r w:rsidR="00CE69EA">
        <w:rPr>
          <w:rFonts w:cstheme="minorHAnsi"/>
        </w:rPr>
        <w:t xml:space="preserve"> projects</w:t>
      </w:r>
      <w:r w:rsidR="00AC2078">
        <w:rPr>
          <w:rFonts w:cstheme="minorHAnsi"/>
        </w:rPr>
        <w:t>,</w:t>
      </w:r>
      <w:r w:rsidR="009C3CE6" w:rsidRPr="009C3CE6">
        <w:rPr>
          <w:rFonts w:cstheme="minorHAnsi"/>
        </w:rPr>
        <w:t xml:space="preserve"> </w:t>
      </w:r>
      <w:r w:rsidR="009C3CE6">
        <w:rPr>
          <w:rFonts w:cstheme="minorHAnsi"/>
        </w:rPr>
        <w:t>concurrent writings</w:t>
      </w:r>
      <w:r w:rsidR="00E37A2D">
        <w:rPr>
          <w:rFonts w:cstheme="minorHAnsi"/>
        </w:rPr>
        <w:t>,</w:t>
      </w:r>
    </w:p>
    <w:p w14:paraId="1E9EE6F8" w14:textId="525F7C0B" w:rsidR="00886F6F" w:rsidRDefault="00FA5066" w:rsidP="00886F6F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>The c</w:t>
      </w:r>
      <w:r w:rsidR="00F54C68">
        <w:rPr>
          <w:rFonts w:cstheme="minorHAnsi"/>
        </w:rPr>
        <w:t xml:space="preserve">ollaborative environ and the </w:t>
      </w:r>
      <w:r w:rsidR="00A3484E">
        <w:rPr>
          <w:rFonts w:cstheme="minorHAnsi"/>
        </w:rPr>
        <w:t>draft</w:t>
      </w:r>
      <w:r w:rsidR="00AC2078">
        <w:rPr>
          <w:rFonts w:cstheme="minorHAnsi"/>
        </w:rPr>
        <w:t>,</w:t>
      </w:r>
    </w:p>
    <w:p w14:paraId="4CE8766F" w14:textId="34268518" w:rsidR="00F54C68" w:rsidRDefault="00F54C68" w:rsidP="00886F6F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>T</w:t>
      </w:r>
      <w:r w:rsidR="00FA5066">
        <w:rPr>
          <w:rFonts w:cstheme="minorHAnsi"/>
        </w:rPr>
        <w:t>he t</w:t>
      </w:r>
      <w:r>
        <w:rPr>
          <w:rFonts w:cstheme="minorHAnsi"/>
        </w:rPr>
        <w:t xml:space="preserve">echnological environ and the </w:t>
      </w:r>
      <w:r w:rsidR="00A3484E">
        <w:rPr>
          <w:rFonts w:cstheme="minorHAnsi"/>
        </w:rPr>
        <w:t>draft</w:t>
      </w:r>
      <w:r w:rsidR="007A2A2E">
        <w:rPr>
          <w:rFonts w:cstheme="minorHAnsi"/>
        </w:rPr>
        <w:t>,</w:t>
      </w:r>
    </w:p>
    <w:p w14:paraId="351E2A46" w14:textId="44CCAE0E" w:rsidR="006925DE" w:rsidRDefault="00AC2078" w:rsidP="00CE69EA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>H</w:t>
      </w:r>
      <w:r w:rsidR="00CE69EA">
        <w:rPr>
          <w:rFonts w:cstheme="minorHAnsi"/>
        </w:rPr>
        <w:t xml:space="preserve">ermeneutical, theoretical, historical and comparative reflections of the environ of the </w:t>
      </w:r>
      <w:r w:rsidR="00A3484E">
        <w:rPr>
          <w:rFonts w:cstheme="minorHAnsi"/>
        </w:rPr>
        <w:t>draft</w:t>
      </w:r>
      <w:r w:rsidR="007A2A2E">
        <w:rPr>
          <w:rFonts w:cstheme="minorHAnsi"/>
        </w:rPr>
        <w:t>,</w:t>
      </w:r>
    </w:p>
    <w:p w14:paraId="77CCE130" w14:textId="0A4F2547" w:rsidR="009C3CE6" w:rsidRDefault="00190E05" w:rsidP="00CE69EA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 xml:space="preserve">Drafting </w:t>
      </w:r>
      <w:r w:rsidR="009C3CE6">
        <w:rPr>
          <w:rFonts w:cstheme="minorHAnsi"/>
        </w:rPr>
        <w:t>in the Digital-native age</w:t>
      </w:r>
      <w:r w:rsidR="0098295F">
        <w:rPr>
          <w:rFonts w:cstheme="minorHAnsi"/>
        </w:rPr>
        <w:t xml:space="preserve"> and</w:t>
      </w:r>
      <w:r w:rsidR="00C146A8">
        <w:rPr>
          <w:rFonts w:cstheme="minorHAnsi"/>
        </w:rPr>
        <w:t xml:space="preserve"> </w:t>
      </w:r>
      <w:r w:rsidR="0098295F">
        <w:rPr>
          <w:rFonts w:cstheme="minorHAnsi"/>
        </w:rPr>
        <w:t>environ</w:t>
      </w:r>
      <w:r w:rsidR="0092025A">
        <w:rPr>
          <w:rFonts w:cstheme="minorHAnsi"/>
        </w:rPr>
        <w:t>,</w:t>
      </w:r>
    </w:p>
    <w:p w14:paraId="718C5E18" w14:textId="06304F33" w:rsidR="004765BC" w:rsidRDefault="00FA5066" w:rsidP="00CE69EA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 xml:space="preserve">The </w:t>
      </w:r>
      <w:r w:rsidR="00190E05">
        <w:rPr>
          <w:rFonts w:cstheme="minorHAnsi"/>
        </w:rPr>
        <w:t>g</w:t>
      </w:r>
      <w:r w:rsidR="000D4243">
        <w:rPr>
          <w:rFonts w:cstheme="minorHAnsi"/>
        </w:rPr>
        <w:t>enetic dossier, archive</w:t>
      </w:r>
      <w:r w:rsidR="00192B99">
        <w:rPr>
          <w:rFonts w:cstheme="minorHAnsi"/>
        </w:rPr>
        <w:t>, digital projects</w:t>
      </w:r>
      <w:r>
        <w:rPr>
          <w:rFonts w:cstheme="minorHAnsi"/>
        </w:rPr>
        <w:t xml:space="preserve"> </w:t>
      </w:r>
      <w:r w:rsidR="000D4243">
        <w:rPr>
          <w:rFonts w:cstheme="minorHAnsi"/>
        </w:rPr>
        <w:t>and the</w:t>
      </w:r>
      <w:r w:rsidR="00A3484E">
        <w:rPr>
          <w:rFonts w:cstheme="minorHAnsi"/>
        </w:rPr>
        <w:t xml:space="preserve"> draft</w:t>
      </w:r>
      <w:r w:rsidR="0092025A">
        <w:rPr>
          <w:rFonts w:cstheme="minorHAnsi"/>
        </w:rPr>
        <w:t xml:space="preserve"> and</w:t>
      </w:r>
    </w:p>
    <w:p w14:paraId="56655FA9" w14:textId="1A7E7A13" w:rsidR="00F8726A" w:rsidRPr="001608BE" w:rsidRDefault="00FA5066" w:rsidP="0043376A">
      <w:pPr>
        <w:pStyle w:val="Paragraphedeliste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/>
        </w:rPr>
        <w:t xml:space="preserve">The </w:t>
      </w:r>
      <w:r w:rsidR="003D3E1B">
        <w:rPr>
          <w:rFonts w:cstheme="minorHAnsi"/>
        </w:rPr>
        <w:t>p</w:t>
      </w:r>
      <w:r w:rsidR="0092025A">
        <w:rPr>
          <w:rFonts w:cstheme="minorHAnsi"/>
        </w:rPr>
        <w:t>aratext, the creative environ and the genetic dossier</w:t>
      </w:r>
    </w:p>
    <w:p w14:paraId="6F96831C" w14:textId="7C30CA92" w:rsidR="00F8726A" w:rsidRDefault="00F8726A" w:rsidP="0043376A">
      <w:pPr>
        <w:rPr>
          <w:rFonts w:cstheme="minorHAnsi"/>
        </w:rPr>
      </w:pPr>
    </w:p>
    <w:p w14:paraId="17AC59C9" w14:textId="6E4EB860" w:rsidR="00F8726A" w:rsidRDefault="003A4876" w:rsidP="0043376A">
      <w:pPr>
        <w:rPr>
          <w:rFonts w:cstheme="minorHAnsi"/>
        </w:rPr>
      </w:pPr>
      <w:r w:rsidRPr="003A4876">
        <w:rPr>
          <w:rFonts w:cstheme="minorHAnsi"/>
        </w:rPr>
        <w:t xml:space="preserve">Please send your abstract (300 words) </w:t>
      </w:r>
      <w:r w:rsidR="0000303B" w:rsidRPr="003A4876">
        <w:rPr>
          <w:rFonts w:cstheme="minorHAnsi"/>
        </w:rPr>
        <w:t xml:space="preserve">to </w:t>
      </w:r>
      <w:hyperlink r:id="rId5" w:history="1">
        <w:r w:rsidR="0000303B" w:rsidRPr="00FB3207">
          <w:rPr>
            <w:rStyle w:val="Lienhypertexte"/>
            <w:rFonts w:cstheme="minorHAnsi"/>
            <w:b/>
            <w:bCs/>
          </w:rPr>
          <w:t>genesistaipei2023@gmail.com</w:t>
        </w:r>
      </w:hyperlink>
      <w:r w:rsidRPr="003A4876">
        <w:rPr>
          <w:rFonts w:cstheme="minorHAnsi"/>
        </w:rPr>
        <w:t xml:space="preserve"> by</w:t>
      </w:r>
      <w:r w:rsidR="009D3382" w:rsidRPr="009D3382">
        <w:rPr>
          <w:rFonts w:cstheme="minorHAnsi"/>
          <w:b/>
          <w:bCs/>
          <w:u w:val="single"/>
        </w:rPr>
        <w:t xml:space="preserve"> </w:t>
      </w:r>
      <w:r w:rsidRPr="00043DC5">
        <w:rPr>
          <w:rFonts w:cstheme="minorHAnsi"/>
          <w:b/>
          <w:bCs/>
          <w:u w:val="single"/>
        </w:rPr>
        <w:t>16</w:t>
      </w:r>
      <w:r w:rsidRPr="00043DC5">
        <w:rPr>
          <w:rFonts w:cstheme="minorHAnsi"/>
          <w:b/>
          <w:bCs/>
          <w:u w:val="single"/>
          <w:vertAlign w:val="superscript"/>
        </w:rPr>
        <w:t>th</w:t>
      </w:r>
      <w:r w:rsidRPr="00043DC5">
        <w:rPr>
          <w:rFonts w:cstheme="minorHAnsi"/>
          <w:b/>
          <w:bCs/>
          <w:u w:val="single"/>
        </w:rPr>
        <w:t xml:space="preserve"> June 2022</w:t>
      </w:r>
      <w:r w:rsidRPr="003A4876">
        <w:rPr>
          <w:rFonts w:cstheme="minorHAnsi"/>
        </w:rPr>
        <w:t>.</w:t>
      </w:r>
    </w:p>
    <w:p w14:paraId="000E447A" w14:textId="72FA8C40" w:rsidR="0043376A" w:rsidRDefault="0043376A" w:rsidP="0043376A">
      <w:pPr>
        <w:rPr>
          <w:rFonts w:cstheme="minorHAnsi"/>
        </w:rPr>
      </w:pPr>
      <w:r>
        <w:rPr>
          <w:rFonts w:cstheme="minorHAnsi"/>
        </w:rPr>
        <w:t>Venue: Taipei, Taiwan ROC</w:t>
      </w:r>
    </w:p>
    <w:p w14:paraId="10E36212" w14:textId="6A9D5E2C" w:rsidR="0043376A" w:rsidRDefault="0043376A" w:rsidP="0043376A">
      <w:pPr>
        <w:rPr>
          <w:rFonts w:cstheme="minorHAnsi"/>
        </w:rPr>
      </w:pPr>
      <w:r>
        <w:rPr>
          <w:rFonts w:cstheme="minorHAnsi"/>
        </w:rPr>
        <w:t>Date: 28</w:t>
      </w:r>
      <w:r w:rsidRPr="0043376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29</w:t>
      </w:r>
      <w:r w:rsidRPr="0043376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September, 2023</w:t>
      </w:r>
    </w:p>
    <w:p w14:paraId="373C75B7" w14:textId="257CC4D9" w:rsidR="0043376A" w:rsidRPr="0043376A" w:rsidRDefault="0043376A" w:rsidP="0043376A">
      <w:pPr>
        <w:rPr>
          <w:rFonts w:cstheme="minorHAnsi"/>
        </w:rPr>
      </w:pPr>
    </w:p>
    <w:p w14:paraId="3E988ABB" w14:textId="52CE504A" w:rsidR="0043376A" w:rsidRPr="000819BD" w:rsidRDefault="0043376A" w:rsidP="0043376A">
      <w:pPr>
        <w:rPr>
          <w:rFonts w:cstheme="minorHAnsi"/>
        </w:rPr>
      </w:pPr>
      <w:r w:rsidRPr="000819BD">
        <w:rPr>
          <w:rFonts w:cstheme="minorHAnsi" w:hint="eastAsia"/>
        </w:rPr>
        <w:t>A</w:t>
      </w:r>
      <w:r w:rsidRPr="000819BD">
        <w:rPr>
          <w:rFonts w:cstheme="minorHAnsi"/>
        </w:rPr>
        <w:t xml:space="preserve">cademic </w:t>
      </w:r>
      <w:r w:rsidR="003A4876">
        <w:rPr>
          <w:rFonts w:cstheme="minorHAnsi"/>
        </w:rPr>
        <w:t>C</w:t>
      </w:r>
      <w:r w:rsidRPr="000819BD">
        <w:rPr>
          <w:rFonts w:cstheme="minorHAnsi"/>
        </w:rPr>
        <w:t>ommittee:</w:t>
      </w:r>
    </w:p>
    <w:p w14:paraId="5F025D34" w14:textId="639B6A4F" w:rsidR="0043376A" w:rsidRDefault="0043376A" w:rsidP="0043376A">
      <w:pPr>
        <w:rPr>
          <w:rFonts w:cstheme="minorHAnsi"/>
        </w:rPr>
      </w:pPr>
      <w:r>
        <w:rPr>
          <w:rFonts w:cstheme="minorHAnsi" w:hint="eastAsia"/>
        </w:rPr>
        <w:t>P</w:t>
      </w:r>
      <w:r>
        <w:rPr>
          <w:rFonts w:cstheme="minorHAnsi"/>
        </w:rPr>
        <w:t>aolo D’Iorio</w:t>
      </w:r>
      <w:r w:rsidR="0027189F">
        <w:rPr>
          <w:rFonts w:cstheme="minorHAnsi"/>
        </w:rPr>
        <w:t xml:space="preserve">, </w:t>
      </w:r>
      <w:r w:rsidR="00AF74F5">
        <w:rPr>
          <w:rFonts w:cstheme="minorHAnsi"/>
        </w:rPr>
        <w:t>ITEM</w:t>
      </w:r>
      <w:r w:rsidR="002D50D8">
        <w:rPr>
          <w:rFonts w:cstheme="minorHAnsi"/>
        </w:rPr>
        <w:t xml:space="preserve"> </w:t>
      </w:r>
      <w:r w:rsidR="00565C1E">
        <w:rPr>
          <w:rFonts w:cstheme="minorHAnsi"/>
        </w:rPr>
        <w:t>(Institute of Modern Texts and Manuscripts)</w:t>
      </w:r>
    </w:p>
    <w:p w14:paraId="42A7A659" w14:textId="3FEC3433" w:rsidR="0043376A" w:rsidRDefault="0043376A" w:rsidP="00B70F93">
      <w:pPr>
        <w:rPr>
          <w:rFonts w:cstheme="minorHAnsi"/>
        </w:rPr>
      </w:pPr>
      <w:r>
        <w:rPr>
          <w:rFonts w:cstheme="minorHAnsi" w:hint="eastAsia"/>
        </w:rPr>
        <w:t>D</w:t>
      </w:r>
      <w:r>
        <w:rPr>
          <w:rFonts w:cstheme="minorHAnsi"/>
        </w:rPr>
        <w:t>irk Van Hulle</w:t>
      </w:r>
      <w:r w:rsidR="00AF74F5">
        <w:rPr>
          <w:rFonts w:cstheme="minorHAnsi"/>
        </w:rPr>
        <w:t>, Oxford University</w:t>
      </w:r>
    </w:p>
    <w:p w14:paraId="2EE8D4E5" w14:textId="372E64DD" w:rsidR="0027189F" w:rsidRDefault="0027189F" w:rsidP="0043376A">
      <w:pPr>
        <w:rPr>
          <w:rFonts w:cstheme="minorHAnsi"/>
        </w:rPr>
      </w:pPr>
      <w:r w:rsidRPr="0043376A">
        <w:rPr>
          <w:rFonts w:cstheme="minorHAnsi"/>
        </w:rPr>
        <w:t>Mateusz Antoniuk</w:t>
      </w:r>
      <w:r w:rsidR="00AF74F5">
        <w:rPr>
          <w:rFonts w:cstheme="minorHAnsi"/>
        </w:rPr>
        <w:t>,</w:t>
      </w:r>
      <w:r w:rsidR="00AF74F5" w:rsidRPr="00AF74F5">
        <w:rPr>
          <w:rFonts w:cstheme="minorHAnsi"/>
        </w:rPr>
        <w:t xml:space="preserve"> Jagiellonian University</w:t>
      </w:r>
    </w:p>
    <w:p w14:paraId="1D3A2293" w14:textId="09E042B0" w:rsidR="0043376A" w:rsidRDefault="0043376A" w:rsidP="0043376A">
      <w:pPr>
        <w:rPr>
          <w:rFonts w:cstheme="minorHAnsi"/>
        </w:rPr>
      </w:pPr>
      <w:r>
        <w:rPr>
          <w:rFonts w:cstheme="minorHAnsi" w:hint="eastAsia"/>
        </w:rPr>
        <w:t>S</w:t>
      </w:r>
      <w:r w:rsidR="006F73BC">
        <w:rPr>
          <w:rFonts w:cstheme="minorHAnsi"/>
        </w:rPr>
        <w:t>a</w:t>
      </w:r>
      <w:r>
        <w:rPr>
          <w:rFonts w:cstheme="minorHAnsi"/>
        </w:rPr>
        <w:t xml:space="preserve">kari </w:t>
      </w:r>
      <w:r w:rsidR="006F73BC" w:rsidRPr="006F73BC">
        <w:rPr>
          <w:rFonts w:cstheme="minorHAnsi"/>
        </w:rPr>
        <w:t>Katajamäki</w:t>
      </w:r>
      <w:r w:rsidR="00AF74F5">
        <w:rPr>
          <w:rFonts w:cstheme="minorHAnsi"/>
        </w:rPr>
        <w:t>,</w:t>
      </w:r>
      <w:r w:rsidR="00AF74F5" w:rsidRPr="00AF74F5">
        <w:t xml:space="preserve"> </w:t>
      </w:r>
      <w:r w:rsidR="00AF74F5" w:rsidRPr="00AF74F5">
        <w:rPr>
          <w:rFonts w:cstheme="minorHAnsi"/>
        </w:rPr>
        <w:t xml:space="preserve">Finnish Literature Society </w:t>
      </w:r>
    </w:p>
    <w:p w14:paraId="0C6254CF" w14:textId="7B6B0997" w:rsidR="0027189F" w:rsidRDefault="0027189F" w:rsidP="0043376A">
      <w:pPr>
        <w:rPr>
          <w:rFonts w:cstheme="minorHAnsi"/>
        </w:rPr>
      </w:pPr>
      <w:r w:rsidRPr="0027189F">
        <w:rPr>
          <w:rFonts w:cstheme="minorHAnsi"/>
        </w:rPr>
        <w:t>Paola Italia</w:t>
      </w:r>
      <w:r w:rsidR="00565C1E">
        <w:rPr>
          <w:rFonts w:cstheme="minorHAnsi"/>
        </w:rPr>
        <w:t xml:space="preserve">, </w:t>
      </w:r>
      <w:r w:rsidR="00565C1E" w:rsidRPr="00565C1E">
        <w:rPr>
          <w:rFonts w:cstheme="minorHAnsi"/>
        </w:rPr>
        <w:t>University of Bologna</w:t>
      </w:r>
      <w:r w:rsidRPr="0027189F">
        <w:rPr>
          <w:rFonts w:cstheme="minorHAnsi"/>
        </w:rPr>
        <w:t xml:space="preserve"> </w:t>
      </w:r>
    </w:p>
    <w:p w14:paraId="0C1DC0DB" w14:textId="0DB546B1" w:rsidR="002D50D8" w:rsidRDefault="0027189F" w:rsidP="0043376A">
      <w:pPr>
        <w:rPr>
          <w:rFonts w:cstheme="minorHAnsi"/>
        </w:rPr>
      </w:pPr>
      <w:r w:rsidRPr="0027189F">
        <w:rPr>
          <w:rFonts w:cstheme="minorHAnsi"/>
        </w:rPr>
        <w:t>Francesca Tomasi</w:t>
      </w:r>
      <w:r w:rsidR="003D1CFC">
        <w:rPr>
          <w:rFonts w:cstheme="minorHAnsi"/>
        </w:rPr>
        <w:t>,</w:t>
      </w:r>
      <w:r w:rsidR="003D1CFC" w:rsidRPr="003D1CFC">
        <w:rPr>
          <w:rFonts w:cstheme="minorHAnsi"/>
        </w:rPr>
        <w:t xml:space="preserve"> </w:t>
      </w:r>
      <w:r w:rsidR="00C36B07" w:rsidRPr="00565C1E">
        <w:rPr>
          <w:rFonts w:cstheme="minorHAnsi"/>
        </w:rPr>
        <w:t>University of Bologna</w:t>
      </w:r>
    </w:p>
    <w:p w14:paraId="7E65BFC0" w14:textId="77777777" w:rsidR="00D13F9E" w:rsidRDefault="00D13F9E" w:rsidP="0043376A">
      <w:pPr>
        <w:rPr>
          <w:rFonts w:cstheme="minorHAnsi"/>
        </w:rPr>
      </w:pPr>
    </w:p>
    <w:p w14:paraId="0319A585" w14:textId="77777777" w:rsidR="009D3382" w:rsidRDefault="000819BD" w:rsidP="001040C1">
      <w:pPr>
        <w:rPr>
          <w:rFonts w:cstheme="minorHAnsi"/>
        </w:rPr>
      </w:pPr>
      <w:r w:rsidRPr="00EC37FB">
        <w:rPr>
          <w:rFonts w:cstheme="minorHAnsi"/>
        </w:rPr>
        <w:t>Organizing Committee:</w:t>
      </w:r>
      <w:r w:rsidR="00C36B07" w:rsidRPr="00EC37FB">
        <w:rPr>
          <w:rFonts w:cstheme="minorHAnsi"/>
        </w:rPr>
        <w:t xml:space="preserve"> </w:t>
      </w:r>
    </w:p>
    <w:p w14:paraId="6B610BB8" w14:textId="5D042559" w:rsidR="00955D16" w:rsidRPr="00EC37FB" w:rsidRDefault="00C36B07" w:rsidP="001040C1">
      <w:pPr>
        <w:rPr>
          <w:rFonts w:cstheme="minorHAnsi"/>
        </w:rPr>
      </w:pPr>
      <w:r w:rsidRPr="00EC37FB">
        <w:rPr>
          <w:rFonts w:cstheme="minorHAnsi"/>
        </w:rPr>
        <w:t>Mateusz Antoniuk</w:t>
      </w:r>
      <w:r w:rsidR="00096631">
        <w:rPr>
          <w:rFonts w:cstheme="minorHAnsi"/>
        </w:rPr>
        <w:t xml:space="preserve">, </w:t>
      </w:r>
      <w:r w:rsidRPr="00EC37FB">
        <w:rPr>
          <w:rFonts w:cstheme="minorHAnsi"/>
          <w:color w:val="000000"/>
          <w:shd w:val="clear" w:color="auto" w:fill="FFFFFF"/>
        </w:rPr>
        <w:t>Jagiellonian University</w:t>
      </w:r>
      <w:r w:rsidRPr="00EC37FB">
        <w:rPr>
          <w:rFonts w:cstheme="minorHAnsi"/>
        </w:rPr>
        <w:t>, Peng Yi</w:t>
      </w:r>
      <w:r w:rsidR="00096631">
        <w:rPr>
          <w:rFonts w:cstheme="minorHAnsi"/>
        </w:rPr>
        <w:t xml:space="preserve">, </w:t>
      </w:r>
      <w:r w:rsidRPr="00EC37FB">
        <w:rPr>
          <w:rFonts w:cstheme="minorHAnsi"/>
        </w:rPr>
        <w:t>National Central University</w:t>
      </w:r>
    </w:p>
    <w:sectPr w:rsidR="00955D16" w:rsidRPr="00EC37FB" w:rsidSect="00D96F9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60CB"/>
    <w:multiLevelType w:val="hybridMultilevel"/>
    <w:tmpl w:val="27DC89D0"/>
    <w:lvl w:ilvl="0" w:tplc="3724C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6B242E"/>
    <w:multiLevelType w:val="hybridMultilevel"/>
    <w:tmpl w:val="9086F03E"/>
    <w:lvl w:ilvl="0" w:tplc="97E6D1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110D7F"/>
    <w:multiLevelType w:val="hybridMultilevel"/>
    <w:tmpl w:val="102E0DB2"/>
    <w:lvl w:ilvl="0" w:tplc="61104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EF6DCD"/>
    <w:multiLevelType w:val="hybridMultilevel"/>
    <w:tmpl w:val="345637D4"/>
    <w:lvl w:ilvl="0" w:tplc="DCCAC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hideSpellingErrors/>
  <w:hideGrammaticalErrors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80"/>
    <w:rsid w:val="0000303B"/>
    <w:rsid w:val="00043DC5"/>
    <w:rsid w:val="000819BD"/>
    <w:rsid w:val="00096631"/>
    <w:rsid w:val="000C336A"/>
    <w:rsid w:val="000D4243"/>
    <w:rsid w:val="000D77CE"/>
    <w:rsid w:val="001040C1"/>
    <w:rsid w:val="001062D6"/>
    <w:rsid w:val="001143B3"/>
    <w:rsid w:val="00126F07"/>
    <w:rsid w:val="00143626"/>
    <w:rsid w:val="001471B0"/>
    <w:rsid w:val="001608BE"/>
    <w:rsid w:val="0017410B"/>
    <w:rsid w:val="00175C2A"/>
    <w:rsid w:val="00190E05"/>
    <w:rsid w:val="00191731"/>
    <w:rsid w:val="00192B99"/>
    <w:rsid w:val="001A4DBF"/>
    <w:rsid w:val="001D544C"/>
    <w:rsid w:val="001E3004"/>
    <w:rsid w:val="001F315E"/>
    <w:rsid w:val="0021305F"/>
    <w:rsid w:val="00220D26"/>
    <w:rsid w:val="00224766"/>
    <w:rsid w:val="00234199"/>
    <w:rsid w:val="0027189F"/>
    <w:rsid w:val="00296362"/>
    <w:rsid w:val="002A394A"/>
    <w:rsid w:val="002D50D8"/>
    <w:rsid w:val="002E14D2"/>
    <w:rsid w:val="002F1508"/>
    <w:rsid w:val="002F4264"/>
    <w:rsid w:val="002F7A5D"/>
    <w:rsid w:val="00334FC8"/>
    <w:rsid w:val="0035022A"/>
    <w:rsid w:val="00355299"/>
    <w:rsid w:val="0037720F"/>
    <w:rsid w:val="003A4876"/>
    <w:rsid w:val="003B4EA6"/>
    <w:rsid w:val="003D1CFC"/>
    <w:rsid w:val="003D3E1B"/>
    <w:rsid w:val="00401902"/>
    <w:rsid w:val="00403CB5"/>
    <w:rsid w:val="00415331"/>
    <w:rsid w:val="0043376A"/>
    <w:rsid w:val="00466D32"/>
    <w:rsid w:val="00473FB5"/>
    <w:rsid w:val="004765BC"/>
    <w:rsid w:val="004A36D9"/>
    <w:rsid w:val="00535131"/>
    <w:rsid w:val="00565C1E"/>
    <w:rsid w:val="005A3E0D"/>
    <w:rsid w:val="005C5A73"/>
    <w:rsid w:val="00601CC1"/>
    <w:rsid w:val="00601FD6"/>
    <w:rsid w:val="00620581"/>
    <w:rsid w:val="006553E4"/>
    <w:rsid w:val="00665727"/>
    <w:rsid w:val="006925DE"/>
    <w:rsid w:val="006B496D"/>
    <w:rsid w:val="006B7671"/>
    <w:rsid w:val="006D3EC7"/>
    <w:rsid w:val="006F73BC"/>
    <w:rsid w:val="00721B7A"/>
    <w:rsid w:val="00765C18"/>
    <w:rsid w:val="0079690D"/>
    <w:rsid w:val="00797273"/>
    <w:rsid w:val="00797C09"/>
    <w:rsid w:val="007A2A2E"/>
    <w:rsid w:val="007A677F"/>
    <w:rsid w:val="007F6C01"/>
    <w:rsid w:val="00853A9C"/>
    <w:rsid w:val="00871EC0"/>
    <w:rsid w:val="00886F6F"/>
    <w:rsid w:val="00907227"/>
    <w:rsid w:val="009118B7"/>
    <w:rsid w:val="00911AC4"/>
    <w:rsid w:val="0092025A"/>
    <w:rsid w:val="00934E9E"/>
    <w:rsid w:val="0094024E"/>
    <w:rsid w:val="00947003"/>
    <w:rsid w:val="00950C90"/>
    <w:rsid w:val="00955D16"/>
    <w:rsid w:val="0096157E"/>
    <w:rsid w:val="0098295F"/>
    <w:rsid w:val="00983E71"/>
    <w:rsid w:val="009C3BD6"/>
    <w:rsid w:val="009C3CE6"/>
    <w:rsid w:val="009D232D"/>
    <w:rsid w:val="009D2D5A"/>
    <w:rsid w:val="009D3382"/>
    <w:rsid w:val="009D6727"/>
    <w:rsid w:val="009E479C"/>
    <w:rsid w:val="00A3484E"/>
    <w:rsid w:val="00A728D8"/>
    <w:rsid w:val="00A74040"/>
    <w:rsid w:val="00AC2078"/>
    <w:rsid w:val="00AE5682"/>
    <w:rsid w:val="00AE66B9"/>
    <w:rsid w:val="00AF3A80"/>
    <w:rsid w:val="00AF74F5"/>
    <w:rsid w:val="00B320B3"/>
    <w:rsid w:val="00B43065"/>
    <w:rsid w:val="00B70F93"/>
    <w:rsid w:val="00B928D9"/>
    <w:rsid w:val="00BB60EF"/>
    <w:rsid w:val="00BC33B9"/>
    <w:rsid w:val="00C146A8"/>
    <w:rsid w:val="00C2052E"/>
    <w:rsid w:val="00C33501"/>
    <w:rsid w:val="00C35D6E"/>
    <w:rsid w:val="00C36B07"/>
    <w:rsid w:val="00C92904"/>
    <w:rsid w:val="00CA0730"/>
    <w:rsid w:val="00CA4220"/>
    <w:rsid w:val="00CC4BB5"/>
    <w:rsid w:val="00CE69EA"/>
    <w:rsid w:val="00CF105E"/>
    <w:rsid w:val="00D06DF2"/>
    <w:rsid w:val="00D13F9E"/>
    <w:rsid w:val="00D1542B"/>
    <w:rsid w:val="00D17340"/>
    <w:rsid w:val="00D5152A"/>
    <w:rsid w:val="00D56B31"/>
    <w:rsid w:val="00D60F09"/>
    <w:rsid w:val="00D9092F"/>
    <w:rsid w:val="00D9132F"/>
    <w:rsid w:val="00D96F91"/>
    <w:rsid w:val="00DC7E78"/>
    <w:rsid w:val="00E15DD6"/>
    <w:rsid w:val="00E3203C"/>
    <w:rsid w:val="00E3654D"/>
    <w:rsid w:val="00E37A2D"/>
    <w:rsid w:val="00E52F60"/>
    <w:rsid w:val="00E55145"/>
    <w:rsid w:val="00E849E5"/>
    <w:rsid w:val="00EC1F2B"/>
    <w:rsid w:val="00EC37FB"/>
    <w:rsid w:val="00ED23D2"/>
    <w:rsid w:val="00EE6F66"/>
    <w:rsid w:val="00EF01BC"/>
    <w:rsid w:val="00F01477"/>
    <w:rsid w:val="00F03E7F"/>
    <w:rsid w:val="00F0428D"/>
    <w:rsid w:val="00F06804"/>
    <w:rsid w:val="00F13BB2"/>
    <w:rsid w:val="00F34E7A"/>
    <w:rsid w:val="00F54C68"/>
    <w:rsid w:val="00F57132"/>
    <w:rsid w:val="00F63247"/>
    <w:rsid w:val="00F7145E"/>
    <w:rsid w:val="00F8726A"/>
    <w:rsid w:val="00FA5066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47B68"/>
  <w14:defaultImageDpi w14:val="32767"/>
  <w15:chartTrackingRefBased/>
  <w15:docId w15:val="{A9D7D340-6C43-ED4F-8314-1CBCA0E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A80"/>
    <w:pPr>
      <w:ind w:leftChars="200" w:left="480"/>
    </w:pPr>
  </w:style>
  <w:style w:type="character" w:styleId="Lienhypertexte">
    <w:name w:val="Hyperlink"/>
    <w:basedOn w:val="Policepardfaut"/>
    <w:uiPriority w:val="99"/>
    <w:unhideWhenUsed/>
    <w:rsid w:val="003A48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A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sistaipei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AURELE CRASSON</cp:lastModifiedBy>
  <cp:revision>2</cp:revision>
  <cp:lastPrinted>2022-03-27T08:36:00Z</cp:lastPrinted>
  <dcterms:created xsi:type="dcterms:W3CDTF">2022-04-09T13:10:00Z</dcterms:created>
  <dcterms:modified xsi:type="dcterms:W3CDTF">2022-04-09T13:10:00Z</dcterms:modified>
</cp:coreProperties>
</file>